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4475CF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bookmarkEnd w:id="0"/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4475CF">
        <w:rPr>
          <w:rFonts w:ascii="Times New Roman" w:hAnsi="Times New Roman" w:cs="Times New Roman"/>
          <w:sz w:val="28"/>
          <w:szCs w:val="28"/>
        </w:rPr>
        <w:t>ПОСТАНОВЛЕНИЕ</w:t>
      </w:r>
      <w:bookmarkEnd w:id="2"/>
    </w:p>
    <w:p w:rsidR="00244E31" w:rsidRPr="004475CF" w:rsidRDefault="004475CF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</w:t>
      </w:r>
      <w:r w:rsidR="00F34C58" w:rsidRPr="004475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06.11.2014 № 840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закупок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 муниципального района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в соответствии со статьей 99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руководствуясь Уставом муниципального района Челно- Вершинский, Администрация муниципального района Челно- Вершинский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  <w:sectPr w:rsidR="00244E31" w:rsidRPr="004475CF" w:rsidSect="004475CF">
          <w:type w:val="continuous"/>
          <w:pgSz w:w="11905" w:h="16837"/>
          <w:pgMar w:top="567" w:right="228" w:bottom="2539" w:left="1812" w:header="0" w:footer="3" w:gutter="0"/>
          <w:cols w:space="720"/>
          <w:noEndnote/>
          <w:docGrid w:linePitch="360"/>
        </w:sectPr>
      </w:pPr>
      <w:r w:rsidRPr="004475CF">
        <w:rPr>
          <w:rFonts w:ascii="Times New Roman" w:hAnsi="Times New Roman" w:cs="Times New Roman"/>
          <w:sz w:val="28"/>
          <w:szCs w:val="28"/>
        </w:rPr>
        <w:t>1. Утвердить Регламент осуществления внутреннего муниципального финансового контроля в сфере закупок товаров, работ, услуг для обеспечения нужд муниципального района Челно-Вершинский Самарской области (Приложение №1).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  <w:sectPr w:rsidR="00244E31" w:rsidRPr="004475CF">
          <w:type w:val="continuous"/>
          <w:pgSz w:w="11905" w:h="16837"/>
          <w:pgMar w:top="8057" w:right="275" w:bottom="7999" w:left="1780" w:header="0" w:footer="3" w:gutter="0"/>
          <w:cols w:space="720"/>
          <w:noEndnote/>
          <w:docGrid w:linePitch="360"/>
        </w:sectPr>
      </w:pPr>
      <w:r w:rsidRPr="004475CF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«Официальный вестник».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Челно-Вершинский от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РЕГЛАМЕНТ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 в сфере закупок товаров, работ, услуг для обеспечения нужд муниципального района Челно-Вершинский Самарской области.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Настоящий регламент устанавливается правила осуществления Администрацией муниципального района Челно-Вершинский Самарской области (далее - орган внутреннего муниципального финансового контроля) внутреннего муниципального финансового контроля в сфере закупок товаров, работ, услуг для обеспечения нужд муниципального района Челно- Вершинский Самарской области во исполнение части 8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Аппарат администрации муниципального района Челно- Вершинский является органом, уполномоченным на осуществление внутреннего муниципального финансового контроля в сфере закупок товаров, работ, услуг для обеспечения муниципальных нужд.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(далее - контроль) осуществляется в целях установления законности составления и исполнения бюджета муниципального района Челно-Вершинский в отношении расходов, </w:t>
      </w:r>
      <w:r w:rsidRPr="004475CF">
        <w:rPr>
          <w:rFonts w:ascii="Times New Roman" w:hAnsi="Times New Roman" w:cs="Times New Roman"/>
          <w:sz w:val="28"/>
          <w:szCs w:val="28"/>
        </w:rPr>
        <w:lastRenderedPageBreak/>
        <w:t>связанных с осуществлением закупок, достоверности учета таких расходов и отчетности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44-ФЗ), Бюджетным кодексом Российской Федерации и принимаемыми в соответствии с ними нормативными правовыми актами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 Проверки в свою очередь подразделяются на выездные и камеральные.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осуществляет контроль в отношении (за исключением контроля, предусмотренного частью 10 статьи 99 Закона № 44 - ФЗ):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соблюдение требований к обоснованию закупок и обоснованности закупок (вступает в силу с 1 января 2016 года);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соблюдения правил нормирования в сфере закупок, предусмотренного при планировании закупок;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(её результата) или оказанной услуги условиям контракта;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Органом внутреннего муниципального финансового контроля не чаще чем один раз в шесть месяцев.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имеет право провести внеплановую проверку в случае: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поступление информации о нарушении законодательства Российской Федерации и иных нормативно-правовых актов о контрактной системе в сфере закупок;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 xml:space="preserve">получение обращения участника закупки либо осуществляющих общественный контроль общественного объединения либо объединения юридических лиц с </w:t>
      </w:r>
      <w:r w:rsidRPr="004475CF">
        <w:rPr>
          <w:rFonts w:ascii="Times New Roman" w:hAnsi="Times New Roman" w:cs="Times New Roman"/>
          <w:sz w:val="28"/>
          <w:szCs w:val="28"/>
        </w:rPr>
        <w:lastRenderedPageBreak/>
        <w:t>жалобой на действие (бездействие) заказчика, уполномоченного</w:t>
      </w:r>
      <w:r w:rsidRPr="004475CF">
        <w:rPr>
          <w:rFonts w:ascii="Times New Roman" w:hAnsi="Times New Roman" w:cs="Times New Roman"/>
          <w:sz w:val="28"/>
          <w:szCs w:val="28"/>
        </w:rPr>
        <w:tab/>
        <w:t>органа,</w:t>
      </w:r>
      <w:r w:rsidRPr="004475CF">
        <w:rPr>
          <w:rFonts w:ascii="Times New Roman" w:hAnsi="Times New Roman" w:cs="Times New Roman"/>
          <w:sz w:val="28"/>
          <w:szCs w:val="28"/>
        </w:rPr>
        <w:tab/>
        <w:t>уполномоченного</w:t>
      </w:r>
      <w:r w:rsidRPr="004475CF">
        <w:rPr>
          <w:rFonts w:ascii="Times New Roman" w:hAnsi="Times New Roman" w:cs="Times New Roman"/>
          <w:sz w:val="28"/>
          <w:szCs w:val="28"/>
        </w:rPr>
        <w:tab/>
        <w:t>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истечения срока исполнения ранее выданного предписания.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II. Организация проведения плановых и внеплановых проверок.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плана проверок, утверждаемого главой района в срок не позднее 25 декабря года, предшествующего году, на который разрабатывается такой план и 20 июня текущего года.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 Органа внутреннего муниципального финансового контроля, осуществляющего проверку;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наименование, ИНН, адрес местонахождения Субъекта контроля, в отношении которого принято решение о проведении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цель и основания проведения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месяц начала проведения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План проверок утверждается на шесть месяцев.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План проверок, а также вносимые в него изменения должны быть размещены не позднее пяти рабочих дней со дня их утверждения в единой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информационной системе в сфере закупок.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11. Перед проверкой Орган внутреннего муниципального финансового контроля подготавливает следующие документы: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распоряжение о проведении проверки, утверждаемое главой района;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уведомление о проведении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Распоряжение о проведении проверки должно содержать следующие сведения: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 Органа внутреннего муниципального финансового контроля;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фамилия, имя, отчество, наименования должности лица Органа внутреннего муниципального финансового контроля, осуществляющего проверку (далее - проверяющий);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цель и основания проведения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срок, в течение которого составляется акт по результатам проведения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 Субъекта контроля.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Уведомление о проведении проверки должно содержать следующие сведения: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 Субъекта контроля;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вид проверки (выездная или камеральная);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должностное лицо уполномоченное на проведение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запрос о предоставлении документов и сведений, необходимые для осуществления проверки, с указанием срока их предоставления Субъектами контроля;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lastRenderedPageBreak/>
        <w:t>- информацию о необходимости обеспечения условий для работы Органа внутреннего муниципального финансового контроля,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Уведомление о проведении проверки направляется субъекту контроля не позднее чем за пять рабочих дней до даты начала проверки почтовым отправлением с уведомлением о вручении, либо нарочно с отметкой о получении, либо любым иным способом, позволяющим доставить уведомление.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Субъекты контроля обязаны представлять в Орган внутреннего муниципального финансового контроля по требованию документы, объяснения информации о закупках в письменной форме, а также давать в устной форме объяснения.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случае если Субъект контроля не имеет возможности представить в Орган внутреннего муниципального финансового контроля истребуемые документы (их копии) и (или) сведения в установленный срок, срок предоставления указанных документов и сведений продлевается по решению Органа внутреннего муниципального финансового контроля, на основании заявления Субъекта контроля, но не более чем на пять рабочих дней.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При невозможности представить истребуемые документы Субъект контроля обязан представить Органу внутреннего контроля письменное объяснение с обоснованием причин невозможности их предоставления.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Период осуществления контрольных действий: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при проведение камеральной проверки - в течение 30 рабочих дней со дня получения от субъекта контроля информации, документов и материалов, представленных по запросу контрольного органа;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при проведение выездной проверки - не более 30 рабочих дней.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Контрольные мероприятия могут быть завершены раньше срока, установленного в распоряжении о проведение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 (далее - акт) в сроки, установленные приказом о проведении проверки. Акт состоит из вводной, мотивировочной и резолютивной частей.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 Органа внутреннего муниципального финансового контроля;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дату и номер распоряжения о проведении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основания, цели и сроки осуществления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фамилия, имя, отчество, наименование должности проверяющего;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Субъекта контроля, в отношении закупок которого принято решение о проведении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мотивировочной части акта должны быть указаны: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 и обосновывающие выводы Органа внутреннего муниципального финансового контроля;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lastRenderedPageBreak/>
        <w:t>нормы законодательства, которыми руководствовался Орган внутреннего муниципального финансового контроля при принятии решения;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в сфере закупок, оценка этих нарушений.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Резолютивная часть акта должна содержать: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выводы Органа внутреннего муниципального финансового контроля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Акт подписывается проверяющим должностным лицом.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Копия акта проверки направляется Субъектам контроля, в отношении которых проведена проверка, в срок не позднее пяти рабочих дней со дня его подписания.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Срок ознакомления Субъекта контроля с актом проверки и его подписание не может превышать 5 рабочих дней с даты получения.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Субъекты контроля, в отношении которых проведена проверка, в течение 5 рабочих дней со дня получения копии акта проверки вправе представить в Орган внутреннего муниципального финансового контроля письменные возражения по фактам, изложенным в акте проверки, которые приобщаются к материалам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проверяет в срок до 5 рабочих дней обоснованность изложенных возражений или замечаний и дает по ним письменное заключение за подписью должностного лица Органа внутреннего муниципального финансового контроля. Данное заключение направляется Субъекту контроля и приобщается к материалам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Внеплановые проверки проводятся Органом внутреннего муниципального финансового контроля при наличии основания, указанного в пункте 6 настоящего Регламента и решением должностного лица Органа внутреннего муниципального финансового контроля о необходимости проведения внеплановой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Проверяющий при проведении внеплановой проверки руководствуется в своей деятельности пунктами 11 - 20 настоящего Регламента.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III. Порядок, сроки направления, исполнения, отмены предписаний органа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внутреннего контроля.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случаях, если по результатам проведения проверки выявлены нарушения законодательства в сфере закупок, Орган внутреннего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муниципального финансового контроля в срок не ранее, чем через 5 рабочих дней с момента передачи акта Субъекту контроля выдает предписание об устранении нарушений законодательства в сфере закупок. 27. В предписании должны быть указаны: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дата и место выдачи предписания;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фамилия, имя, отчество, наименования должности проверяющего;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сведения об акте, на основании которого выдается предписание;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наименование субъекта контроля, которому выдается предписание;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lastRenderedPageBreak/>
        <w:t>требования о совершении действий, направленных на устранение нарушений законодательства в сфере закупок;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сроки, в течение которых должно быть исполнено предписание;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сроки, в течение которых в Орган внутреннего муниципального финансового контроля должно поступить подтверждение исполнения предписания.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Предписание подписывается должностным лицом Органа внутреннего муниципального финансового контроля.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Предписание приобщается к материалам проверки.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Вышеуказанное предписание размещается в единой информационной системе в срок не позднее трех рабочих дней со дня его выдачи.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Предписание может быть обжаловано в судебном порядке.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Отмена предписания осуществляется в судебном порядке.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IV. Права, обязанности и ответственность должностного лица органа внутреннего контроля.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Должностное лицо Органа внутреннего муниципального финансового контроля имеет право: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при осуществлении плановых и внеплановых проверок беспрепятственно по предъявлении служебного удостоверения и копии распоряжения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нормативно-правовых актов о контрактной системе в сфере закупок. При этом указанные предписания выдаются до начала закупки;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Полученные Органом внутреннего муниципального финансового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должностного лица Органа внутреннего муниципального финансового контроля возникает в соответствии с действующим законодательством Российской Федерации.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V. Порядок действий Органа внутреннего контроля при неисполнении Субъектами контроля предписаний,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Орган внутреннего контроля имеет право провести внеплановую проверку в отношении Субъекта контроля, неисполнившего предписание.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Орган внутреннего контроля обязан передать в правоохранительные органы информацию о таком факте и (или) документы, подтверждающие такой факт, в течение двух рабочих дней с даты выявления такого факта.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В случае признания планируемой закупки необоснованной Орган внутреннего контроля, согласно п. 6 статьи 18 Закона 44 - ФЗ,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лиц, виновных в нарушениях требований настоящего Федерального закона, в порядке, установленном Кодексом Российской Федерации об административных правонарушениях.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VI. Порядок использования единой информационной системы, а также ведения документооборота в единой информационной системе при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осуществлении контроля.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План проверок, а также вносимые в него изменения должны быть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размещены в единой информационной системе в сфере закупок не позднее пяти рабочих дней со дня их утверждения.</w:t>
      </w:r>
    </w:p>
    <w:p w:rsidR="00244E31" w:rsidRPr="004475CF" w:rsidRDefault="00F34C58" w:rsidP="004475CF">
      <w:pPr>
        <w:rPr>
          <w:rFonts w:ascii="Times New Roman" w:hAnsi="Times New Roman" w:cs="Times New Roman"/>
          <w:sz w:val="28"/>
          <w:szCs w:val="28"/>
        </w:rPr>
      </w:pPr>
      <w:r w:rsidRPr="004475CF">
        <w:rPr>
          <w:rFonts w:ascii="Times New Roman" w:hAnsi="Times New Roman" w:cs="Times New Roman"/>
          <w:sz w:val="28"/>
          <w:szCs w:val="28"/>
        </w:rPr>
        <w:t>41. В течение трех рабочих дней с даты выдачи предписания Орган внутреннего муниципального финансового контроля обязан разместить это предписание в единой информационной системе в сфере закупок.</w:t>
      </w:r>
    </w:p>
    <w:sectPr w:rsidR="00244E31" w:rsidRPr="004475CF" w:rsidSect="00244E31">
      <w:type w:val="continuous"/>
      <w:pgSz w:w="11905" w:h="16837"/>
      <w:pgMar w:top="1033" w:right="867" w:bottom="1186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AC" w:rsidRDefault="00D131AC" w:rsidP="00244E31">
      <w:r>
        <w:separator/>
      </w:r>
    </w:p>
  </w:endnote>
  <w:endnote w:type="continuationSeparator" w:id="0">
    <w:p w:rsidR="00D131AC" w:rsidRDefault="00D131AC" w:rsidP="002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AC" w:rsidRDefault="00D131AC"/>
  </w:footnote>
  <w:footnote w:type="continuationSeparator" w:id="0">
    <w:p w:rsidR="00D131AC" w:rsidRDefault="00D13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F12"/>
    <w:multiLevelType w:val="multilevel"/>
    <w:tmpl w:val="69788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62D26"/>
    <w:multiLevelType w:val="multilevel"/>
    <w:tmpl w:val="9A36AF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25DF6"/>
    <w:multiLevelType w:val="multilevel"/>
    <w:tmpl w:val="C1FC59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118D0"/>
    <w:multiLevelType w:val="multilevel"/>
    <w:tmpl w:val="1CAC3FE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F1A6E"/>
    <w:multiLevelType w:val="multilevel"/>
    <w:tmpl w:val="4C64F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31"/>
    <w:rsid w:val="00010DB3"/>
    <w:rsid w:val="00244E31"/>
    <w:rsid w:val="004475CF"/>
    <w:rsid w:val="008E1509"/>
    <w:rsid w:val="00CD5D01"/>
    <w:rsid w:val="00D131AC"/>
    <w:rsid w:val="00F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1918-7CFF-4D15-A517-AE7A166A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E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E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4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244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2">
    <w:name w:val="Заголовок №1 (2)_"/>
    <w:basedOn w:val="a0"/>
    <w:link w:val="120"/>
    <w:rsid w:val="00244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">
    <w:name w:val="Основной текст (3)_"/>
    <w:basedOn w:val="a0"/>
    <w:link w:val="30"/>
    <w:rsid w:val="00244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244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10">
    <w:name w:val="Заголовок №1"/>
    <w:basedOn w:val="a"/>
    <w:link w:val="1"/>
    <w:rsid w:val="00244E3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244E31"/>
    <w:pPr>
      <w:shd w:val="clear" w:color="auto" w:fill="FFFFFF"/>
      <w:spacing w:after="240" w:line="324" w:lineRule="exact"/>
      <w:jc w:val="righ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20">
    <w:name w:val="Заголовок №1 (2)"/>
    <w:basedOn w:val="a"/>
    <w:link w:val="12"/>
    <w:rsid w:val="00244E31"/>
    <w:pPr>
      <w:shd w:val="clear" w:color="auto" w:fill="FFFFFF"/>
      <w:spacing w:before="240" w:after="6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rsid w:val="00244E31"/>
    <w:pPr>
      <w:shd w:val="clear" w:color="auto" w:fill="FFFFFF"/>
      <w:spacing w:before="660" w:after="660" w:line="0" w:lineRule="atLeas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244E31"/>
    <w:pPr>
      <w:shd w:val="clear" w:color="auto" w:fill="FFFFFF"/>
      <w:spacing w:line="490" w:lineRule="exact"/>
      <w:ind w:hanging="178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</dc:creator>
  <cp:keywords/>
  <dc:description/>
  <cp:lastModifiedBy>Администрация</cp:lastModifiedBy>
  <cp:revision>1</cp:revision>
  <dcterms:created xsi:type="dcterms:W3CDTF">2014-11-13T06:52:00Z</dcterms:created>
  <dcterms:modified xsi:type="dcterms:W3CDTF">2014-11-13T07:21:00Z</dcterms:modified>
</cp:coreProperties>
</file>