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D7" w:rsidRDefault="00A6612C" w:rsidP="008D2780">
      <w:pPr>
        <w:ind w:right="1700"/>
        <w:rPr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66DFB80B" wp14:editId="2FA46F37">
            <wp:simplePos x="0" y="0"/>
            <wp:positionH relativeFrom="column">
              <wp:posOffset>5293995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0EEDCB2F" wp14:editId="539872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3664" behindDoc="0" locked="0" layoutInCell="1" allowOverlap="1" wp14:anchorId="1A776E85" wp14:editId="72D7A95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47725" cy="943610"/>
            <wp:effectExtent l="0" t="0" r="9525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FD7" w:rsidRDefault="00672FD7" w:rsidP="00F46A4E">
      <w:pPr>
        <w:jc w:val="center"/>
        <w:rPr>
          <w:b/>
          <w:sz w:val="24"/>
          <w:szCs w:val="24"/>
          <w:lang w:val="en-US"/>
        </w:rPr>
      </w:pPr>
    </w:p>
    <w:p w:rsidR="00F53B92" w:rsidRDefault="00A6612C" w:rsidP="00F46A4E">
      <w:pPr>
        <w:jc w:val="center"/>
        <w:rPr>
          <w:b/>
          <w:sz w:val="24"/>
          <w:szCs w:val="24"/>
        </w:rPr>
      </w:pPr>
      <w:r w:rsidRPr="008D278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E335902" wp14:editId="72EA7E69">
                <wp:simplePos x="0" y="0"/>
                <wp:positionH relativeFrom="margin">
                  <wp:posOffset>4912360</wp:posOffset>
                </wp:positionH>
                <wp:positionV relativeFrom="paragraph">
                  <wp:posOffset>17780</wp:posOffset>
                </wp:positionV>
                <wp:extent cx="1790700" cy="8382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30" w:rsidRPr="00D73530" w:rsidRDefault="00D73530" w:rsidP="00D73530">
                            <w:pPr>
                              <w:shd w:val="clear" w:color="auto" w:fill="FFFFFF"/>
                              <w:spacing w:before="161" w:after="161" w:line="240" w:lineRule="auto"/>
                              <w:ind w:firstLine="0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Cs/>
                                <w:spacing w:val="3"/>
                                <w:kern w:val="36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D73530">
                              <w:rPr>
                                <w:rFonts w:eastAsia="Times New Roman" w:cs="Times New Roman"/>
                                <w:bCs/>
                                <w:spacing w:val="3"/>
                                <w:kern w:val="36"/>
                                <w:sz w:val="16"/>
                                <w:szCs w:val="16"/>
                                <w:lang w:eastAsia="ru-RU"/>
                              </w:rPr>
                              <w:t>Министерство строительства и жилищно-коммунального хозяйства Российской Федерации — федеральный орган исполнительной власти</w:t>
                            </w:r>
                          </w:p>
                          <w:p w:rsidR="008D2780" w:rsidRPr="00D73530" w:rsidRDefault="008D2780" w:rsidP="008D278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359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6.8pt;margin-top:1.4pt;width:141pt;height:66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" strokecolor="white [3212]">
                <v:textbox>
                  <w:txbxContent>
                    <w:p w:rsidR="00D73530" w:rsidRPr="00D73530" w:rsidRDefault="00D73530" w:rsidP="00D73530">
                      <w:pPr>
                        <w:shd w:val="clear" w:color="auto" w:fill="FFFFFF"/>
                        <w:spacing w:before="161" w:after="161" w:line="240" w:lineRule="auto"/>
                        <w:ind w:firstLine="0"/>
                        <w:jc w:val="center"/>
                        <w:outlineLvl w:val="0"/>
                        <w:rPr>
                          <w:rFonts w:eastAsia="Times New Roman" w:cs="Times New Roman"/>
                          <w:bCs/>
                          <w:spacing w:val="3"/>
                          <w:kern w:val="36"/>
                          <w:sz w:val="16"/>
                          <w:szCs w:val="16"/>
                          <w:lang w:eastAsia="ru-RU"/>
                        </w:rPr>
                      </w:pPr>
                      <w:r w:rsidRPr="00D73530">
                        <w:rPr>
                          <w:rFonts w:eastAsia="Times New Roman" w:cs="Times New Roman"/>
                          <w:bCs/>
                          <w:spacing w:val="3"/>
                          <w:kern w:val="36"/>
                          <w:sz w:val="16"/>
                          <w:szCs w:val="16"/>
                          <w:lang w:eastAsia="ru-RU"/>
                        </w:rPr>
                        <w:t>Министерство строительства и жилищно-коммунального хозяйства Российской Федерации — федеральный орган исполнительной власти</w:t>
                      </w:r>
                    </w:p>
                    <w:p w:rsidR="008D2780" w:rsidRPr="00D73530" w:rsidRDefault="008D2780" w:rsidP="008D2780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78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CA3705" wp14:editId="0DADA4B2">
                <wp:simplePos x="0" y="0"/>
                <wp:positionH relativeFrom="page">
                  <wp:posOffset>-28575</wp:posOffset>
                </wp:positionH>
                <wp:positionV relativeFrom="paragraph">
                  <wp:posOffset>229870</wp:posOffset>
                </wp:positionV>
                <wp:extent cx="1743075" cy="619125"/>
                <wp:effectExtent l="0" t="0" r="28575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30" w:rsidRPr="00D73530" w:rsidRDefault="0076074A" w:rsidP="00D73530">
                            <w:pPr>
                              <w:pStyle w:val="a6"/>
                              <w:jc w:val="center"/>
                              <w:rPr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ru-RU"/>
                              </w:rPr>
                              <w:t>ПРАВИТЕЛЬСТВО</w:t>
                            </w:r>
                          </w:p>
                          <w:p w:rsidR="00D73530" w:rsidRPr="00D73530" w:rsidRDefault="00D73530" w:rsidP="00D73530">
                            <w:pPr>
                              <w:pStyle w:val="a6"/>
                              <w:jc w:val="center"/>
                              <w:rPr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73530">
                              <w:rPr>
                                <w:sz w:val="18"/>
                                <w:szCs w:val="18"/>
                                <w:lang w:eastAsia="ru-RU"/>
                              </w:rPr>
                              <w:t>Самарской области</w:t>
                            </w:r>
                          </w:p>
                          <w:p w:rsidR="00D73530" w:rsidRPr="00D73530" w:rsidRDefault="00D73530" w:rsidP="00D7353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3705" id="_x0000_s1027" type="#_x0000_t202" style="position:absolute;left:0;text-align:left;margin-left:-2.25pt;margin-top:18.1pt;width:137.25pt;height:48.7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" strokecolor="window">
                <v:textbox>
                  <w:txbxContent>
                    <w:p w:rsidR="00D73530" w:rsidRPr="00D73530" w:rsidRDefault="0076074A" w:rsidP="00D73530">
                      <w:pPr>
                        <w:pStyle w:val="a6"/>
                        <w:jc w:val="center"/>
                        <w:rPr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sz w:val="18"/>
                          <w:szCs w:val="18"/>
                          <w:lang w:eastAsia="ru-RU"/>
                        </w:rPr>
                        <w:t>ПРАВИТЕЛЬСТВО</w:t>
                      </w:r>
                    </w:p>
                    <w:p w:rsidR="00D73530" w:rsidRPr="00D73530" w:rsidRDefault="00D73530" w:rsidP="00D73530">
                      <w:pPr>
                        <w:pStyle w:val="a6"/>
                        <w:jc w:val="center"/>
                        <w:rPr>
                          <w:sz w:val="18"/>
                          <w:szCs w:val="18"/>
                          <w:lang w:eastAsia="ru-RU"/>
                        </w:rPr>
                      </w:pPr>
                      <w:r w:rsidRPr="00D73530">
                        <w:rPr>
                          <w:sz w:val="18"/>
                          <w:szCs w:val="18"/>
                          <w:lang w:eastAsia="ru-RU"/>
                        </w:rPr>
                        <w:t>Самарской области</w:t>
                      </w:r>
                    </w:p>
                    <w:p w:rsidR="00D73530" w:rsidRPr="00D73530" w:rsidRDefault="00D73530" w:rsidP="00D73530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9369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93FE07" wp14:editId="1D8549AE">
                <wp:simplePos x="0" y="0"/>
                <wp:positionH relativeFrom="margin">
                  <wp:posOffset>2560955</wp:posOffset>
                </wp:positionH>
                <wp:positionV relativeFrom="paragraph">
                  <wp:posOffset>160020</wp:posOffset>
                </wp:positionV>
                <wp:extent cx="1565910" cy="590550"/>
                <wp:effectExtent l="0" t="0" r="15240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93" w:rsidRPr="00D73530" w:rsidRDefault="00093693" w:rsidP="0009369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3530">
                              <w:rPr>
                                <w:sz w:val="16"/>
                                <w:szCs w:val="16"/>
                              </w:rPr>
                              <w:t>Некоммерческая организация «</w:t>
                            </w:r>
                            <w:r w:rsidR="00D73530"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="00D73530" w:rsidRPr="00D73530">
                              <w:rPr>
                                <w:sz w:val="16"/>
                                <w:szCs w:val="16"/>
                              </w:rPr>
                              <w:t>егиональный оператор Самарской области «</w:t>
                            </w:r>
                            <w:r w:rsidRPr="00D73530">
                              <w:rPr>
                                <w:sz w:val="16"/>
                                <w:szCs w:val="16"/>
                              </w:rPr>
                              <w:t>Фонд капитального ремонта»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3FE07" id="_x0000_s1028" type="#_x0000_t202" style="position:absolute;left:0;text-align:left;margin-left:201.65pt;margin-top:12.6pt;width:123.3pt;height:46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" strokecolor="white [3212]">
                <v:textbox>
                  <w:txbxContent>
                    <w:p w:rsidR="00093693" w:rsidRPr="00D73530" w:rsidRDefault="00093693" w:rsidP="00093693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73530">
                        <w:rPr>
                          <w:sz w:val="16"/>
                          <w:szCs w:val="16"/>
                        </w:rPr>
                        <w:t>Некоммерческая организация «</w:t>
                      </w:r>
                      <w:r w:rsidR="00D73530">
                        <w:rPr>
                          <w:sz w:val="16"/>
                          <w:szCs w:val="16"/>
                        </w:rPr>
                        <w:t>Р</w:t>
                      </w:r>
                      <w:r w:rsidR="00D73530" w:rsidRPr="00D73530">
                        <w:rPr>
                          <w:sz w:val="16"/>
                          <w:szCs w:val="16"/>
                        </w:rPr>
                        <w:t>егиональный оператор Самарской области «</w:t>
                      </w:r>
                      <w:r w:rsidRPr="00D73530">
                        <w:rPr>
                          <w:sz w:val="16"/>
                          <w:szCs w:val="16"/>
                        </w:rPr>
                        <w:t>Фонд капитального ремонта»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62FB" w:rsidRDefault="003062FB" w:rsidP="00F46A4E">
      <w:pPr>
        <w:jc w:val="center"/>
        <w:rPr>
          <w:b/>
          <w:sz w:val="24"/>
          <w:szCs w:val="24"/>
        </w:rPr>
      </w:pPr>
    </w:p>
    <w:p w:rsidR="00A6612C" w:rsidRDefault="00A6612C" w:rsidP="001E6F5A">
      <w:pPr>
        <w:pStyle w:val="a6"/>
        <w:jc w:val="both"/>
        <w:rPr>
          <w:rStyle w:val="a8"/>
          <w:i w:val="0"/>
          <w:color w:val="auto"/>
          <w:sz w:val="26"/>
          <w:szCs w:val="26"/>
        </w:rPr>
      </w:pPr>
    </w:p>
    <w:p w:rsidR="00A6612C" w:rsidRDefault="00A6612C" w:rsidP="001E6F5A">
      <w:pPr>
        <w:pStyle w:val="a6"/>
        <w:jc w:val="both"/>
        <w:rPr>
          <w:rStyle w:val="a8"/>
          <w:i w:val="0"/>
          <w:color w:val="auto"/>
          <w:sz w:val="26"/>
          <w:szCs w:val="26"/>
        </w:rPr>
      </w:pPr>
    </w:p>
    <w:p w:rsidR="001E6F5A" w:rsidRPr="00D22C08" w:rsidRDefault="001E6F5A" w:rsidP="001E6F5A">
      <w:pPr>
        <w:pStyle w:val="a6"/>
        <w:jc w:val="both"/>
        <w:rPr>
          <w:rStyle w:val="a8"/>
          <w:i w:val="0"/>
          <w:color w:val="auto"/>
          <w:sz w:val="26"/>
          <w:szCs w:val="26"/>
        </w:rPr>
      </w:pPr>
      <w:r w:rsidRPr="00D22C08">
        <w:rPr>
          <w:rStyle w:val="a8"/>
          <w:i w:val="0"/>
          <w:color w:val="auto"/>
          <w:sz w:val="26"/>
          <w:szCs w:val="26"/>
        </w:rPr>
        <w:t xml:space="preserve">Федеральным законом от 25.12.2012 № 271-ФЗ в Жилищный кодекс РФ внесены положения, регулирующие организацию проведения капитального ремонта по новой системе. </w:t>
      </w:r>
    </w:p>
    <w:p w:rsidR="00AA377D" w:rsidRPr="00D22C08" w:rsidRDefault="00AA377D" w:rsidP="001E6F5A">
      <w:pPr>
        <w:pStyle w:val="a6"/>
        <w:jc w:val="both"/>
        <w:rPr>
          <w:sz w:val="26"/>
          <w:szCs w:val="26"/>
        </w:rPr>
      </w:pPr>
      <w:r w:rsidRPr="00D22C08">
        <w:rPr>
          <w:sz w:val="26"/>
          <w:szCs w:val="26"/>
        </w:rPr>
        <w:t>В целях реализации положений Жилищного кодекса Российской Федерации, а также организации работы региональной системы капитального ремонта многоквартирных домов в Самарской области 6 июня 2013 г. было принято Постановление Правительства Самарской области №247 «О создании некоммерческой организации-фонда «</w:t>
      </w:r>
      <w:r w:rsidRPr="00D22C08">
        <w:rPr>
          <w:b/>
          <w:sz w:val="26"/>
          <w:szCs w:val="26"/>
        </w:rPr>
        <w:t>Фонд капитального ремонта</w:t>
      </w:r>
      <w:r w:rsidRPr="00D22C08">
        <w:rPr>
          <w:sz w:val="26"/>
          <w:szCs w:val="26"/>
        </w:rPr>
        <w:t xml:space="preserve">» и принят закон от 21 июня 2013 г. №60-ГД «О системе капитального ремонта общего имущества в многоквартирных домах, расположенных на территории Самарской области». </w:t>
      </w:r>
    </w:p>
    <w:p w:rsidR="00AA377D" w:rsidRPr="00D22C08" w:rsidRDefault="00AA377D" w:rsidP="001E6F5A">
      <w:pPr>
        <w:pStyle w:val="a6"/>
        <w:jc w:val="both"/>
        <w:rPr>
          <w:sz w:val="26"/>
          <w:szCs w:val="26"/>
        </w:rPr>
      </w:pPr>
      <w:bookmarkStart w:id="0" w:name="_GoBack"/>
      <w:bookmarkEnd w:id="0"/>
    </w:p>
    <w:p w:rsidR="0076074A" w:rsidRPr="00D22C08" w:rsidRDefault="0076074A" w:rsidP="001E6F5A">
      <w:pPr>
        <w:pStyle w:val="a6"/>
        <w:jc w:val="both"/>
        <w:rPr>
          <w:sz w:val="26"/>
          <w:szCs w:val="26"/>
        </w:rPr>
      </w:pPr>
      <w:r w:rsidRPr="00D22C08">
        <w:rPr>
          <w:sz w:val="26"/>
          <w:szCs w:val="26"/>
        </w:rPr>
        <w:t xml:space="preserve">Региональный оператор является </w:t>
      </w:r>
      <w:r w:rsidR="00D22C08" w:rsidRPr="00D22C08">
        <w:rPr>
          <w:b/>
          <w:sz w:val="26"/>
          <w:szCs w:val="26"/>
        </w:rPr>
        <w:t>государственной структурой,</w:t>
      </w:r>
      <w:r w:rsidRPr="00D22C08">
        <w:rPr>
          <w:sz w:val="26"/>
          <w:szCs w:val="26"/>
        </w:rPr>
        <w:t xml:space="preserve"> созданной в организационно-правовой форме фонда. Аккумулируемые средства граждан хранятся в </w:t>
      </w:r>
      <w:r w:rsidR="00876700">
        <w:rPr>
          <w:sz w:val="26"/>
          <w:szCs w:val="26"/>
        </w:rPr>
        <w:t>казначействе Самарской области</w:t>
      </w:r>
      <w:r w:rsidRPr="00D22C08">
        <w:rPr>
          <w:sz w:val="26"/>
          <w:szCs w:val="26"/>
        </w:rPr>
        <w:t>, обладающ</w:t>
      </w:r>
      <w:r w:rsidR="00876700">
        <w:rPr>
          <w:sz w:val="26"/>
          <w:szCs w:val="26"/>
        </w:rPr>
        <w:t>им</w:t>
      </w:r>
      <w:r w:rsidRPr="00D22C08">
        <w:rPr>
          <w:sz w:val="26"/>
          <w:szCs w:val="26"/>
        </w:rPr>
        <w:t xml:space="preserve"> высокой степенью финансовой </w:t>
      </w:r>
      <w:r w:rsidR="00876700">
        <w:rPr>
          <w:sz w:val="26"/>
          <w:szCs w:val="26"/>
        </w:rPr>
        <w:t>защиты</w:t>
      </w:r>
      <w:r w:rsidRPr="00D22C08">
        <w:rPr>
          <w:sz w:val="26"/>
          <w:szCs w:val="26"/>
        </w:rPr>
        <w:t xml:space="preserve">. Средства от граждан </w:t>
      </w:r>
      <w:r w:rsidR="001E6F5A" w:rsidRPr="00D22C08">
        <w:rPr>
          <w:sz w:val="26"/>
          <w:szCs w:val="26"/>
        </w:rPr>
        <w:t>поступают</w:t>
      </w:r>
      <w:r w:rsidRPr="00D22C08">
        <w:rPr>
          <w:sz w:val="26"/>
          <w:szCs w:val="26"/>
        </w:rPr>
        <w:t xml:space="preserve"> региональному оператору напрямую, минуя счета управляющих компаний, что позво</w:t>
      </w:r>
      <w:r w:rsidR="001E6F5A" w:rsidRPr="00D22C08">
        <w:rPr>
          <w:sz w:val="26"/>
          <w:szCs w:val="26"/>
        </w:rPr>
        <w:t>ляет</w:t>
      </w:r>
      <w:r w:rsidRPr="00D22C08">
        <w:rPr>
          <w:sz w:val="26"/>
          <w:szCs w:val="26"/>
        </w:rPr>
        <w:t xml:space="preserve"> избежать нецелевого использования данных средств. Учет накапливаемых средств </w:t>
      </w:r>
      <w:r w:rsidR="001E6F5A" w:rsidRPr="00D22C08">
        <w:rPr>
          <w:sz w:val="26"/>
          <w:szCs w:val="26"/>
        </w:rPr>
        <w:t>ведется</w:t>
      </w:r>
      <w:r w:rsidRPr="00D22C08">
        <w:rPr>
          <w:sz w:val="26"/>
          <w:szCs w:val="26"/>
        </w:rPr>
        <w:t xml:space="preserve"> по каждому дому.</w:t>
      </w:r>
    </w:p>
    <w:p w:rsidR="00AA377D" w:rsidRPr="00D22C08" w:rsidRDefault="00AA377D">
      <w:pPr>
        <w:pStyle w:val="a6"/>
        <w:ind w:firstLine="851"/>
        <w:jc w:val="both"/>
        <w:rPr>
          <w:rStyle w:val="a8"/>
          <w:i w:val="0"/>
          <w:color w:val="auto"/>
          <w:sz w:val="26"/>
          <w:szCs w:val="26"/>
        </w:rPr>
      </w:pPr>
    </w:p>
    <w:p w:rsidR="00663312" w:rsidRPr="00D22C08" w:rsidRDefault="00663312" w:rsidP="00663312">
      <w:pPr>
        <w:pStyle w:val="a6"/>
        <w:ind w:firstLine="851"/>
        <w:jc w:val="both"/>
        <w:rPr>
          <w:rStyle w:val="a8"/>
          <w:i w:val="0"/>
          <w:color w:val="auto"/>
          <w:sz w:val="26"/>
          <w:szCs w:val="26"/>
        </w:rPr>
      </w:pPr>
      <w:r w:rsidRPr="00D22C08">
        <w:rPr>
          <w:rStyle w:val="a8"/>
          <w:b/>
          <w:i w:val="0"/>
          <w:color w:val="auto"/>
          <w:sz w:val="26"/>
          <w:szCs w:val="26"/>
        </w:rPr>
        <w:t>Цель</w:t>
      </w:r>
      <w:r w:rsidRPr="00D22C08">
        <w:rPr>
          <w:rStyle w:val="a8"/>
          <w:i w:val="0"/>
          <w:color w:val="auto"/>
          <w:sz w:val="26"/>
          <w:szCs w:val="26"/>
        </w:rPr>
        <w:t xml:space="preserve"> регионального оператора – создание устойчивой системы капитального ремонта многоквартирных домов в Самарской области.</w:t>
      </w:r>
    </w:p>
    <w:p w:rsidR="00663312" w:rsidRPr="00D22C08" w:rsidRDefault="00663312" w:rsidP="00663312">
      <w:pPr>
        <w:pStyle w:val="a6"/>
        <w:ind w:firstLine="851"/>
        <w:jc w:val="both"/>
        <w:rPr>
          <w:rStyle w:val="a8"/>
          <w:i w:val="0"/>
          <w:color w:val="auto"/>
          <w:sz w:val="26"/>
          <w:szCs w:val="26"/>
        </w:rPr>
      </w:pPr>
    </w:p>
    <w:p w:rsidR="00663312" w:rsidRPr="00D22C08" w:rsidRDefault="00663312" w:rsidP="00663312">
      <w:pPr>
        <w:pStyle w:val="a6"/>
        <w:ind w:firstLine="851"/>
        <w:jc w:val="both"/>
        <w:rPr>
          <w:rStyle w:val="a8"/>
          <w:i w:val="0"/>
          <w:color w:val="auto"/>
          <w:sz w:val="26"/>
          <w:szCs w:val="26"/>
        </w:rPr>
      </w:pPr>
      <w:r w:rsidRPr="00D22C08">
        <w:rPr>
          <w:rStyle w:val="a8"/>
          <w:b/>
          <w:i w:val="0"/>
          <w:color w:val="auto"/>
          <w:sz w:val="26"/>
          <w:szCs w:val="26"/>
        </w:rPr>
        <w:t>Функции</w:t>
      </w:r>
      <w:r w:rsidRPr="00D22C08">
        <w:rPr>
          <w:rStyle w:val="a8"/>
          <w:i w:val="0"/>
          <w:color w:val="auto"/>
          <w:sz w:val="26"/>
          <w:szCs w:val="26"/>
        </w:rPr>
        <w:t xml:space="preserve"> регионального оператора – организация своевременного и качественного капитального ремонта общего имущества в многоквартирных домах.</w:t>
      </w:r>
    </w:p>
    <w:p w:rsidR="00663312" w:rsidRPr="00D22C08" w:rsidRDefault="00663312" w:rsidP="00663312">
      <w:pPr>
        <w:pStyle w:val="a6"/>
        <w:jc w:val="both"/>
        <w:rPr>
          <w:rStyle w:val="a8"/>
          <w:i w:val="0"/>
          <w:color w:val="auto"/>
          <w:sz w:val="26"/>
          <w:szCs w:val="26"/>
        </w:rPr>
      </w:pPr>
    </w:p>
    <w:p w:rsidR="00782E30" w:rsidRPr="00D22C08" w:rsidRDefault="00663312" w:rsidP="00782E30">
      <w:pPr>
        <w:pStyle w:val="a6"/>
        <w:jc w:val="both"/>
        <w:rPr>
          <w:rFonts w:cs="Times New Roman"/>
          <w:sz w:val="26"/>
          <w:szCs w:val="26"/>
          <w:lang w:eastAsia="ru-RU"/>
        </w:rPr>
      </w:pPr>
      <w:r w:rsidRPr="00D22C08">
        <w:rPr>
          <w:rStyle w:val="a8"/>
          <w:b/>
          <w:i w:val="0"/>
          <w:color w:val="auto"/>
          <w:sz w:val="26"/>
          <w:szCs w:val="26"/>
        </w:rPr>
        <w:t>Гарант</w:t>
      </w:r>
      <w:r w:rsidR="00782E30">
        <w:rPr>
          <w:rStyle w:val="a8"/>
          <w:b/>
          <w:i w:val="0"/>
          <w:color w:val="auto"/>
          <w:sz w:val="26"/>
          <w:szCs w:val="26"/>
        </w:rPr>
        <w:t xml:space="preserve">ом </w:t>
      </w:r>
      <w:r w:rsidR="00782E30">
        <w:rPr>
          <w:rFonts w:cs="Times New Roman"/>
          <w:sz w:val="26"/>
          <w:szCs w:val="26"/>
          <w:lang w:eastAsia="ru-RU"/>
        </w:rPr>
        <w:t>с</w:t>
      </w:r>
      <w:r w:rsidR="00782E30" w:rsidRPr="00D22C08">
        <w:rPr>
          <w:rFonts w:cs="Times New Roman"/>
          <w:sz w:val="26"/>
          <w:szCs w:val="26"/>
          <w:lang w:eastAsia="ru-RU"/>
        </w:rPr>
        <w:t>охранност</w:t>
      </w:r>
      <w:r w:rsidR="00782E30">
        <w:rPr>
          <w:rFonts w:cs="Times New Roman"/>
          <w:sz w:val="26"/>
          <w:szCs w:val="26"/>
          <w:lang w:eastAsia="ru-RU"/>
        </w:rPr>
        <w:t>и</w:t>
      </w:r>
      <w:r w:rsidR="00782E30" w:rsidRPr="00D22C08">
        <w:rPr>
          <w:rFonts w:cs="Times New Roman"/>
          <w:sz w:val="26"/>
          <w:szCs w:val="26"/>
          <w:lang w:eastAsia="ru-RU"/>
        </w:rPr>
        <w:t xml:space="preserve"> средств собственников, накопленных в фонде гарантирована Правительством Самарской области. За неисполнение или ненадлежащее исполнение региональным оператором обязательств перед собственниками субсидиарную ответственность несет Правительство Самарской области</w:t>
      </w:r>
    </w:p>
    <w:p w:rsidR="00663312" w:rsidRPr="00D22C08" w:rsidRDefault="00DE5A4C" w:rsidP="00DE5A4C">
      <w:pPr>
        <w:pStyle w:val="a6"/>
        <w:jc w:val="both"/>
        <w:rPr>
          <w:rFonts w:cs="Times New Roman"/>
          <w:sz w:val="26"/>
          <w:szCs w:val="26"/>
          <w:lang w:eastAsia="ru-RU"/>
        </w:rPr>
      </w:pPr>
      <w:r w:rsidRPr="00D22C08">
        <w:rPr>
          <w:rStyle w:val="a8"/>
          <w:i w:val="0"/>
          <w:color w:val="auto"/>
          <w:sz w:val="26"/>
          <w:szCs w:val="26"/>
        </w:rPr>
        <w:t>Р</w:t>
      </w:r>
      <w:r w:rsidR="00663312" w:rsidRPr="00D22C08">
        <w:rPr>
          <w:rStyle w:val="a8"/>
          <w:i w:val="0"/>
          <w:color w:val="auto"/>
          <w:sz w:val="26"/>
          <w:szCs w:val="26"/>
        </w:rPr>
        <w:t>егиональн</w:t>
      </w:r>
      <w:r w:rsidRPr="00D22C08">
        <w:rPr>
          <w:rStyle w:val="a8"/>
          <w:i w:val="0"/>
          <w:color w:val="auto"/>
          <w:sz w:val="26"/>
          <w:szCs w:val="26"/>
        </w:rPr>
        <w:t>ый</w:t>
      </w:r>
      <w:r w:rsidR="00663312" w:rsidRPr="00D22C08">
        <w:rPr>
          <w:rStyle w:val="a8"/>
          <w:i w:val="0"/>
          <w:color w:val="auto"/>
          <w:sz w:val="26"/>
          <w:szCs w:val="26"/>
        </w:rPr>
        <w:t xml:space="preserve"> оператор</w:t>
      </w:r>
      <w:r w:rsidRPr="00D22C08">
        <w:rPr>
          <w:rStyle w:val="a8"/>
          <w:i w:val="0"/>
          <w:color w:val="auto"/>
          <w:sz w:val="26"/>
          <w:szCs w:val="26"/>
        </w:rPr>
        <w:t xml:space="preserve"> несет</w:t>
      </w:r>
      <w:r w:rsidR="00663312" w:rsidRPr="00D22C08">
        <w:rPr>
          <w:rStyle w:val="a8"/>
          <w:i w:val="0"/>
          <w:color w:val="auto"/>
          <w:sz w:val="26"/>
          <w:szCs w:val="26"/>
        </w:rPr>
        <w:t xml:space="preserve"> </w:t>
      </w:r>
      <w:r w:rsidR="00663312" w:rsidRPr="00D22C08">
        <w:rPr>
          <w:rFonts w:cs="Times New Roman"/>
          <w:sz w:val="26"/>
          <w:szCs w:val="26"/>
          <w:lang w:eastAsia="ru-RU"/>
        </w:rPr>
        <w:t>ответственность за качество, объемы и сроки выполнения работ по капитальному ремонту.</w:t>
      </w:r>
      <w:r w:rsidRPr="00D22C08">
        <w:rPr>
          <w:rFonts w:cs="Times New Roman"/>
          <w:sz w:val="26"/>
          <w:szCs w:val="26"/>
          <w:lang w:eastAsia="ru-RU"/>
        </w:rPr>
        <w:t xml:space="preserve"> </w:t>
      </w:r>
      <w:r w:rsidR="00663312" w:rsidRPr="00D22C08">
        <w:rPr>
          <w:rFonts w:cs="Times New Roman"/>
          <w:sz w:val="26"/>
          <w:szCs w:val="26"/>
          <w:lang w:eastAsia="ru-RU"/>
        </w:rPr>
        <w:t>Куратором фонда является Министерство энергетики и жилищно-коммунального хозяйства Самарской области.</w:t>
      </w:r>
    </w:p>
    <w:p w:rsidR="00782E30" w:rsidRDefault="00782E30" w:rsidP="00782E30">
      <w:pPr>
        <w:pStyle w:val="a6"/>
        <w:jc w:val="both"/>
        <w:rPr>
          <w:b/>
          <w:sz w:val="26"/>
          <w:szCs w:val="26"/>
          <w:shd w:val="clear" w:color="auto" w:fill="F9F9F9"/>
        </w:rPr>
      </w:pPr>
    </w:p>
    <w:p w:rsidR="00782E30" w:rsidRPr="00222CA3" w:rsidRDefault="00782E30" w:rsidP="00782E30">
      <w:pPr>
        <w:pStyle w:val="a6"/>
        <w:jc w:val="both"/>
        <w:rPr>
          <w:rStyle w:val="a8"/>
          <w:b/>
          <w:i w:val="0"/>
          <w:color w:val="auto"/>
          <w:sz w:val="26"/>
          <w:szCs w:val="26"/>
        </w:rPr>
      </w:pPr>
      <w:r w:rsidRPr="00222CA3">
        <w:rPr>
          <w:b/>
          <w:sz w:val="26"/>
          <w:szCs w:val="26"/>
          <w:shd w:val="clear" w:color="auto" w:fill="F9F9F9"/>
        </w:rPr>
        <w:t>Контроль</w:t>
      </w:r>
      <w:r w:rsidRPr="00222CA3">
        <w:rPr>
          <w:sz w:val="26"/>
          <w:szCs w:val="26"/>
          <w:shd w:val="clear" w:color="auto" w:fill="F9F9F9"/>
        </w:rPr>
        <w:t xml:space="preserve"> за деятельностью регионального оператора осуществляют: Попечительский совет, возглавляемый Губернатором Самарской области,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образований, Счетная палата Российской Федерации, контрольно-счетные и финансовые органы субъектов Российской Федерации и муниципальных образований.</w:t>
      </w:r>
    </w:p>
    <w:p w:rsidR="00782E30" w:rsidRPr="00D22C08" w:rsidRDefault="00782E30" w:rsidP="00782E30">
      <w:pPr>
        <w:pStyle w:val="a6"/>
        <w:ind w:firstLine="851"/>
        <w:jc w:val="both"/>
        <w:rPr>
          <w:rStyle w:val="a8"/>
          <w:b/>
          <w:i w:val="0"/>
          <w:color w:val="auto"/>
          <w:sz w:val="26"/>
          <w:szCs w:val="26"/>
        </w:rPr>
      </w:pPr>
    </w:p>
    <w:p w:rsidR="00663312" w:rsidRPr="00D22C08" w:rsidRDefault="00D22C08" w:rsidP="00D22C08">
      <w:pPr>
        <w:pStyle w:val="a6"/>
        <w:tabs>
          <w:tab w:val="left" w:pos="2568"/>
        </w:tabs>
        <w:jc w:val="both"/>
        <w:rPr>
          <w:rStyle w:val="a8"/>
          <w:i w:val="0"/>
          <w:color w:val="auto"/>
          <w:sz w:val="26"/>
          <w:szCs w:val="26"/>
        </w:rPr>
      </w:pPr>
      <w:r w:rsidRPr="00D22C08">
        <w:rPr>
          <w:rStyle w:val="a8"/>
          <w:i w:val="0"/>
          <w:color w:val="auto"/>
          <w:sz w:val="26"/>
          <w:szCs w:val="26"/>
        </w:rPr>
        <w:tab/>
      </w:r>
    </w:p>
    <w:p w:rsidR="00D22C08" w:rsidRPr="00D22C08" w:rsidRDefault="00D22C08" w:rsidP="00D22C08">
      <w:pPr>
        <w:pStyle w:val="a6"/>
        <w:jc w:val="center"/>
        <w:rPr>
          <w:rStyle w:val="a8"/>
          <w:color w:val="auto"/>
          <w:sz w:val="26"/>
          <w:szCs w:val="26"/>
        </w:rPr>
      </w:pPr>
      <w:r w:rsidRPr="00D22C08">
        <w:rPr>
          <w:rStyle w:val="a8"/>
          <w:color w:val="auto"/>
          <w:sz w:val="26"/>
          <w:szCs w:val="26"/>
        </w:rPr>
        <w:t>сайт Фонда капитального ремонта Самарской области</w:t>
      </w:r>
    </w:p>
    <w:p w:rsidR="00D22C08" w:rsidRPr="00D22C08" w:rsidRDefault="00D22C08" w:rsidP="00D22C08">
      <w:pPr>
        <w:pStyle w:val="a6"/>
        <w:jc w:val="center"/>
        <w:rPr>
          <w:rStyle w:val="a8"/>
          <w:b/>
          <w:i w:val="0"/>
          <w:color w:val="auto"/>
          <w:sz w:val="26"/>
          <w:szCs w:val="26"/>
        </w:rPr>
      </w:pPr>
      <w:r w:rsidRPr="00D22C08">
        <w:rPr>
          <w:rStyle w:val="a8"/>
          <w:b/>
          <w:i w:val="0"/>
          <w:color w:val="auto"/>
          <w:sz w:val="26"/>
          <w:szCs w:val="26"/>
        </w:rPr>
        <w:t>капремонт-</w:t>
      </w:r>
      <w:proofErr w:type="spellStart"/>
      <w:r w:rsidRPr="00D22C08">
        <w:rPr>
          <w:rStyle w:val="a8"/>
          <w:b/>
          <w:i w:val="0"/>
          <w:color w:val="auto"/>
          <w:sz w:val="26"/>
          <w:szCs w:val="26"/>
        </w:rPr>
        <w:t>самара.рф</w:t>
      </w:r>
      <w:proofErr w:type="spellEnd"/>
    </w:p>
    <w:p w:rsidR="00D22C08" w:rsidRDefault="00D22C08" w:rsidP="00D22C08">
      <w:pPr>
        <w:pStyle w:val="a6"/>
        <w:jc w:val="center"/>
        <w:rPr>
          <w:sz w:val="26"/>
          <w:szCs w:val="26"/>
          <w:lang w:eastAsia="ru-RU"/>
        </w:rPr>
      </w:pPr>
    </w:p>
    <w:p w:rsidR="00D22C08" w:rsidRPr="00D22C08" w:rsidRDefault="00D22C08" w:rsidP="00D22C08">
      <w:pPr>
        <w:pStyle w:val="a6"/>
        <w:jc w:val="center"/>
        <w:rPr>
          <w:i/>
          <w:sz w:val="26"/>
          <w:szCs w:val="26"/>
          <w:lang w:eastAsia="ru-RU"/>
        </w:rPr>
      </w:pPr>
      <w:r w:rsidRPr="00D22C08">
        <w:rPr>
          <w:i/>
          <w:sz w:val="26"/>
          <w:szCs w:val="26"/>
          <w:lang w:eastAsia="ru-RU"/>
        </w:rPr>
        <w:t>«Единая информационно-справочная служба»</w:t>
      </w:r>
    </w:p>
    <w:p w:rsidR="00D22C08" w:rsidRPr="00D22C08" w:rsidRDefault="00D22C08" w:rsidP="00D22C08">
      <w:pPr>
        <w:pStyle w:val="a6"/>
        <w:jc w:val="center"/>
        <w:rPr>
          <w:sz w:val="26"/>
          <w:szCs w:val="26"/>
          <w:lang w:eastAsia="ru-RU"/>
        </w:rPr>
      </w:pPr>
      <w:r w:rsidRPr="00D22C08">
        <w:rPr>
          <w:b/>
          <w:sz w:val="26"/>
          <w:szCs w:val="26"/>
          <w:lang w:eastAsia="ru-RU"/>
        </w:rPr>
        <w:t>8 800 500 64 76</w:t>
      </w:r>
      <w:r w:rsidRPr="00D22C08">
        <w:rPr>
          <w:sz w:val="26"/>
          <w:szCs w:val="26"/>
          <w:lang w:eastAsia="ru-RU"/>
        </w:rPr>
        <w:t xml:space="preserve"> звонок бесплатный</w:t>
      </w:r>
    </w:p>
    <w:p w:rsidR="00D22C08" w:rsidRPr="00D22C08" w:rsidRDefault="00D22C08" w:rsidP="00D22C08">
      <w:pPr>
        <w:pStyle w:val="a6"/>
        <w:jc w:val="center"/>
        <w:rPr>
          <w:rStyle w:val="a8"/>
          <w:b/>
          <w:i w:val="0"/>
          <w:color w:val="auto"/>
          <w:sz w:val="26"/>
          <w:szCs w:val="26"/>
        </w:rPr>
      </w:pPr>
    </w:p>
    <w:p w:rsidR="00D22C08" w:rsidRPr="00D22C08" w:rsidRDefault="00D22C08" w:rsidP="00D22C08">
      <w:pPr>
        <w:pStyle w:val="a6"/>
        <w:jc w:val="center"/>
        <w:rPr>
          <w:rStyle w:val="a8"/>
          <w:b/>
          <w:i w:val="0"/>
          <w:color w:val="auto"/>
          <w:sz w:val="26"/>
          <w:szCs w:val="26"/>
        </w:rPr>
      </w:pPr>
    </w:p>
    <w:p w:rsidR="00D22C08" w:rsidRPr="00D22C08" w:rsidRDefault="00D22C08" w:rsidP="00663312">
      <w:pPr>
        <w:pStyle w:val="a6"/>
        <w:jc w:val="both"/>
        <w:rPr>
          <w:rStyle w:val="a8"/>
          <w:i w:val="0"/>
          <w:color w:val="auto"/>
          <w:sz w:val="26"/>
          <w:szCs w:val="26"/>
        </w:rPr>
      </w:pPr>
    </w:p>
    <w:p w:rsidR="00D22C08" w:rsidRPr="00D22C08" w:rsidRDefault="00D22C08" w:rsidP="00663312">
      <w:pPr>
        <w:pStyle w:val="a6"/>
        <w:jc w:val="both"/>
        <w:rPr>
          <w:rStyle w:val="a8"/>
          <w:i w:val="0"/>
          <w:color w:val="auto"/>
          <w:sz w:val="26"/>
          <w:szCs w:val="26"/>
        </w:rPr>
      </w:pPr>
    </w:p>
    <w:sectPr w:rsidR="00D22C08" w:rsidRPr="00D22C08" w:rsidSect="00D22C08">
      <w:pgSz w:w="11906" w:h="16838"/>
      <w:pgMar w:top="720" w:right="720" w:bottom="142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1A7"/>
    <w:multiLevelType w:val="hybridMultilevel"/>
    <w:tmpl w:val="C6FEB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194D53"/>
    <w:multiLevelType w:val="hybridMultilevel"/>
    <w:tmpl w:val="4C801FDC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 w15:restartNumberingAfterBreak="0">
    <w:nsid w:val="389F6ACA"/>
    <w:multiLevelType w:val="hybridMultilevel"/>
    <w:tmpl w:val="97762458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41FC1F3D"/>
    <w:multiLevelType w:val="hybridMultilevel"/>
    <w:tmpl w:val="20722536"/>
    <w:lvl w:ilvl="0" w:tplc="460CB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4C111D"/>
    <w:multiLevelType w:val="hybridMultilevel"/>
    <w:tmpl w:val="4E42B0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09"/>
    <w:rsid w:val="00061DE5"/>
    <w:rsid w:val="00093693"/>
    <w:rsid w:val="0017062F"/>
    <w:rsid w:val="001B2843"/>
    <w:rsid w:val="001E6F5A"/>
    <w:rsid w:val="00203ACC"/>
    <w:rsid w:val="00222CA3"/>
    <w:rsid w:val="00283058"/>
    <w:rsid w:val="002B7B3A"/>
    <w:rsid w:val="003062FB"/>
    <w:rsid w:val="00364D6D"/>
    <w:rsid w:val="003B5397"/>
    <w:rsid w:val="003D44E8"/>
    <w:rsid w:val="003D5407"/>
    <w:rsid w:val="00487B94"/>
    <w:rsid w:val="005C6BCE"/>
    <w:rsid w:val="00636A5E"/>
    <w:rsid w:val="00663312"/>
    <w:rsid w:val="00672FD7"/>
    <w:rsid w:val="006874D7"/>
    <w:rsid w:val="006D2222"/>
    <w:rsid w:val="006E4D37"/>
    <w:rsid w:val="006F52AD"/>
    <w:rsid w:val="0076074A"/>
    <w:rsid w:val="00782E30"/>
    <w:rsid w:val="00876700"/>
    <w:rsid w:val="00893863"/>
    <w:rsid w:val="008D2780"/>
    <w:rsid w:val="00901483"/>
    <w:rsid w:val="009169FA"/>
    <w:rsid w:val="009C7335"/>
    <w:rsid w:val="00A6612C"/>
    <w:rsid w:val="00AA377D"/>
    <w:rsid w:val="00B01B46"/>
    <w:rsid w:val="00B14F55"/>
    <w:rsid w:val="00B47A26"/>
    <w:rsid w:val="00C03AF3"/>
    <w:rsid w:val="00C55B89"/>
    <w:rsid w:val="00CF3F52"/>
    <w:rsid w:val="00D22C08"/>
    <w:rsid w:val="00D24609"/>
    <w:rsid w:val="00D4086E"/>
    <w:rsid w:val="00D64752"/>
    <w:rsid w:val="00D73530"/>
    <w:rsid w:val="00DB2F8C"/>
    <w:rsid w:val="00DE5A4C"/>
    <w:rsid w:val="00E01821"/>
    <w:rsid w:val="00E142DF"/>
    <w:rsid w:val="00E711AE"/>
    <w:rsid w:val="00EA06AE"/>
    <w:rsid w:val="00EA415C"/>
    <w:rsid w:val="00EC5FD3"/>
    <w:rsid w:val="00F46A4E"/>
    <w:rsid w:val="00F53B92"/>
    <w:rsid w:val="00F7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E1FFE-7016-4E61-8847-E1BF9699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2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C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B3A"/>
    <w:pPr>
      <w:ind w:left="720"/>
      <w:contextualSpacing/>
    </w:pPr>
  </w:style>
  <w:style w:type="paragraph" w:styleId="a6">
    <w:name w:val="No Spacing"/>
    <w:uiPriority w:val="1"/>
    <w:qFormat/>
    <w:rsid w:val="006E4D3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142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07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Subtle Emphasis"/>
    <w:basedOn w:val="a0"/>
    <w:uiPriority w:val="19"/>
    <w:qFormat/>
    <w:rsid w:val="0076074A"/>
    <w:rPr>
      <w:i/>
      <w:iCs/>
      <w:color w:val="404040" w:themeColor="text1" w:themeTint="BF"/>
    </w:rPr>
  </w:style>
  <w:style w:type="paragraph" w:styleId="a9">
    <w:name w:val="Normal (Web)"/>
    <w:basedOn w:val="a"/>
    <w:uiPriority w:val="99"/>
    <w:semiHidden/>
    <w:unhideWhenUsed/>
    <w:rsid w:val="0076074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633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6633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D22C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2C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222C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Ульрих И.А.</dc:creator>
  <cp:lastModifiedBy>Бакулина Анастасия</cp:lastModifiedBy>
  <cp:revision>2</cp:revision>
  <cp:lastPrinted>2015-09-24T08:56:00Z</cp:lastPrinted>
  <dcterms:created xsi:type="dcterms:W3CDTF">2015-11-20T06:52:00Z</dcterms:created>
  <dcterms:modified xsi:type="dcterms:W3CDTF">2015-11-20T06:52:00Z</dcterms:modified>
</cp:coreProperties>
</file>